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6F" w:rsidRPr="004953D5" w:rsidRDefault="00B21D6F" w:rsidP="00B21D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953D5">
        <w:rPr>
          <w:rFonts w:ascii="Times New Roman" w:hAnsi="Times New Roman" w:cs="Times New Roman"/>
          <w:b/>
          <w:sz w:val="32"/>
          <w:szCs w:val="32"/>
        </w:rPr>
        <w:t>Порядок приёма в Севастопольское президентское кадетское училище</w:t>
      </w:r>
    </w:p>
    <w:p w:rsidR="00B21D6F" w:rsidRPr="00B21D6F" w:rsidRDefault="00B21D6F" w:rsidP="00B21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В училище могут поступать несовершеннолетние граждане Российской Федерации, годные по состоянию здоровья, имеющие соответствующий классу поступления уровень образования и возраст (далее - кандидаты).</w:t>
      </w:r>
    </w:p>
    <w:p w:rsidR="00B21D6F" w:rsidRPr="00B21D6F" w:rsidRDefault="00B21D6F" w:rsidP="00DC6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Прием в училище несовершеннолетних граждан Российской Федерации проводится на конкурсной основе при условии успешного прохождения вступительных испытаний в соответствии с законодательством Российской Федерации.</w:t>
      </w:r>
    </w:p>
    <w:p w:rsidR="00B21D6F" w:rsidRPr="00B21D6F" w:rsidRDefault="00B21D6F" w:rsidP="00DC6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 xml:space="preserve">Приёмная комиссия ФГКОУ «Севастопольское президентское кадетское училище» </w:t>
      </w:r>
      <w:r w:rsidRPr="00E62FEA">
        <w:rPr>
          <w:rFonts w:ascii="Times New Roman" w:hAnsi="Times New Roman" w:cs="Times New Roman"/>
          <w:b/>
          <w:sz w:val="24"/>
          <w:szCs w:val="24"/>
        </w:rPr>
        <w:t>в п</w:t>
      </w:r>
      <w:r w:rsidR="00DC6464" w:rsidRPr="00E62FEA">
        <w:rPr>
          <w:rFonts w:ascii="Times New Roman" w:hAnsi="Times New Roman" w:cs="Times New Roman"/>
          <w:b/>
          <w:sz w:val="24"/>
          <w:szCs w:val="24"/>
        </w:rPr>
        <w:t>ериод с 15 апреля до 1 июня 2016</w:t>
      </w:r>
      <w:r w:rsidRPr="00E62FE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B21D6F">
        <w:rPr>
          <w:rFonts w:ascii="Times New Roman" w:hAnsi="Times New Roman" w:cs="Times New Roman"/>
          <w:sz w:val="24"/>
          <w:szCs w:val="24"/>
        </w:rPr>
        <w:t> проводит приём документов от родителей (законных представителей) канди</w:t>
      </w:r>
      <w:r w:rsidR="00DC6464">
        <w:rPr>
          <w:rFonts w:ascii="Times New Roman" w:hAnsi="Times New Roman" w:cs="Times New Roman"/>
          <w:sz w:val="24"/>
          <w:szCs w:val="24"/>
        </w:rPr>
        <w:t>датов, изъявивших желание в 2016</w:t>
      </w:r>
      <w:r w:rsidRPr="00B21D6F">
        <w:rPr>
          <w:rFonts w:ascii="Times New Roman" w:hAnsi="Times New Roman" w:cs="Times New Roman"/>
          <w:sz w:val="24"/>
          <w:szCs w:val="24"/>
        </w:rPr>
        <w:t xml:space="preserve"> году поступать в 5 класс Севастопольского президентского кадетского училища.</w:t>
      </w:r>
    </w:p>
    <w:p w:rsidR="00B21D6F" w:rsidRPr="00B21D6F" w:rsidRDefault="00B21D6F" w:rsidP="00DC6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Документы на кандидатов принимаются </w:t>
      </w:r>
      <w:r w:rsidRPr="00E62FEA">
        <w:rPr>
          <w:rFonts w:ascii="Times New Roman" w:hAnsi="Times New Roman" w:cs="Times New Roman"/>
          <w:b/>
          <w:sz w:val="24"/>
          <w:szCs w:val="24"/>
        </w:rPr>
        <w:t>ЕЖЕДНЕВНО</w:t>
      </w:r>
      <w:r w:rsidRPr="00B21D6F">
        <w:rPr>
          <w:rFonts w:ascii="Times New Roman" w:hAnsi="Times New Roman" w:cs="Times New Roman"/>
          <w:sz w:val="24"/>
          <w:szCs w:val="24"/>
        </w:rPr>
        <w:t> (с понедельника по пятницу) с 9.00 до 16.00 по адресу г. Севастополь, ул. Парковая,</w:t>
      </w:r>
      <w:r w:rsidR="00DC6464">
        <w:rPr>
          <w:rFonts w:ascii="Times New Roman" w:hAnsi="Times New Roman" w:cs="Times New Roman"/>
          <w:sz w:val="24"/>
          <w:szCs w:val="24"/>
        </w:rPr>
        <w:t xml:space="preserve"> </w:t>
      </w:r>
      <w:r w:rsidRPr="00B21D6F">
        <w:rPr>
          <w:rFonts w:ascii="Times New Roman" w:hAnsi="Times New Roman" w:cs="Times New Roman"/>
          <w:sz w:val="24"/>
          <w:szCs w:val="24"/>
        </w:rPr>
        <w:t>1, телефон: +7 8692 95-00-48, Севастопольское ПКУ (приёмная комиссия). При невозможности лично представить документы, пакет собранных документов можно направить по почте в адрес для корреспонденции</w:t>
      </w:r>
      <w:r w:rsidR="00E62FEA">
        <w:rPr>
          <w:rFonts w:ascii="Times New Roman" w:hAnsi="Times New Roman" w:cs="Times New Roman"/>
          <w:sz w:val="24"/>
          <w:szCs w:val="24"/>
        </w:rPr>
        <w:t xml:space="preserve"> </w:t>
      </w:r>
      <w:r w:rsidRPr="00B21D6F">
        <w:rPr>
          <w:rFonts w:ascii="Times New Roman" w:hAnsi="Times New Roman" w:cs="Times New Roman"/>
          <w:sz w:val="24"/>
          <w:szCs w:val="24"/>
        </w:rPr>
        <w:t xml:space="preserve">(299057, г. Севастополь, ул. </w:t>
      </w:r>
      <w:r w:rsidR="00E62FEA">
        <w:rPr>
          <w:rFonts w:ascii="Times New Roman" w:hAnsi="Times New Roman" w:cs="Times New Roman"/>
          <w:sz w:val="24"/>
          <w:szCs w:val="24"/>
        </w:rPr>
        <w:t>Парковая, 1</w:t>
      </w:r>
      <w:r w:rsidRPr="00B21D6F">
        <w:rPr>
          <w:rFonts w:ascii="Times New Roman" w:hAnsi="Times New Roman" w:cs="Times New Roman"/>
          <w:sz w:val="24"/>
          <w:szCs w:val="24"/>
        </w:rPr>
        <w:t>)</w:t>
      </w:r>
      <w:r w:rsidR="00E62FEA">
        <w:rPr>
          <w:rFonts w:ascii="Times New Roman" w:hAnsi="Times New Roman" w:cs="Times New Roman"/>
          <w:sz w:val="24"/>
          <w:szCs w:val="24"/>
        </w:rPr>
        <w:t>.</w:t>
      </w:r>
    </w:p>
    <w:p w:rsidR="00B21D6F" w:rsidRPr="00E62FEA" w:rsidRDefault="00B21D6F" w:rsidP="00E62F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FEA">
        <w:rPr>
          <w:rFonts w:ascii="Times New Roman" w:hAnsi="Times New Roman" w:cs="Times New Roman"/>
          <w:b/>
          <w:sz w:val="24"/>
          <w:szCs w:val="24"/>
        </w:rPr>
        <w:t>Представляемые документы должны быть собраны и аккуратно подшиты в стандартный картонный скоросшиватель.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E62FEA" w:rsidRDefault="00B21D6F" w:rsidP="00E62F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FEA">
        <w:rPr>
          <w:rFonts w:ascii="Times New Roman" w:hAnsi="Times New Roman" w:cs="Times New Roman"/>
          <w:b/>
          <w:sz w:val="24"/>
          <w:szCs w:val="24"/>
        </w:rPr>
        <w:t>Приемная комиссия в своей работе руководствуется:</w:t>
      </w:r>
    </w:p>
    <w:p w:rsidR="00B21D6F" w:rsidRPr="00E62FEA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FEA">
        <w:rPr>
          <w:rFonts w:ascii="Times New Roman" w:hAnsi="Times New Roman" w:cs="Times New Roman"/>
          <w:b/>
          <w:sz w:val="24"/>
          <w:szCs w:val="24"/>
        </w:rPr>
        <w:t> </w:t>
      </w:r>
    </w:p>
    <w:p w:rsidR="00B21D6F" w:rsidRPr="00B21D6F" w:rsidRDefault="00B21D6F" w:rsidP="00E62F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B21D6F" w:rsidRPr="00B21D6F" w:rsidRDefault="00B21D6F" w:rsidP="00E62F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Приказом Министра обороны РФ № 515 от 21 июля 2014 г. «Об утверждении Порядка организации и осуществления образовательной деятельности в федеральных государственных общеобразовательных организациях со специальными наименованиями «президентское кадетское училище», «суворовское военное училище», «нахимовское военно-морское училище», «кадетский (морской кадетский) военный корпус» и в профессиональных образовательных организациях со специальным наименованием «военно-музыкальное училище», находящихся в ведении Министерства обороны Российской Федерации, и приема в указанные образовательные организации»;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Методикой организации и проведения конкурсных вступительных испытаний по общеобразовательной подготовке кандидатов из числа несовершеннолетних граждан мужского пола, поступающих в президентские кадетские, суворовские военные, Нахимовское военно-морское, Московское военно-музыкальное училища и кадетские корпуса Министерства обороны Российской Федерации и рекомендациями Управления (военного образования) ГУК МО РФ.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5E2092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92">
        <w:rPr>
          <w:rFonts w:ascii="Times New Roman" w:hAnsi="Times New Roman" w:cs="Times New Roman"/>
          <w:b/>
          <w:sz w:val="24"/>
          <w:szCs w:val="24"/>
        </w:rPr>
        <w:t>Преимущественным правом приёма в училище при условии успешного прохождения вступительных испытаний пользуются:</w:t>
      </w:r>
    </w:p>
    <w:p w:rsidR="00B21D6F" w:rsidRPr="005E2092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92">
        <w:rPr>
          <w:rFonts w:ascii="Times New Roman" w:hAnsi="Times New Roman" w:cs="Times New Roman"/>
          <w:b/>
          <w:sz w:val="24"/>
          <w:szCs w:val="24"/>
        </w:rPr>
        <w:t> 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военнослужащих, проходящих военную службу по контракту;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государственных гражданских служащих и гражданского персонала федеральных органов исполнительной власти, в которых федеральным законом предусмотрена военная служба;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20 лет и более;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lastRenderedPageBreak/>
        <w:t>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при исполнении обязанностей военной службы;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Героев Советского Союза, Героев Российской Федерации и полных кавалеров ордена Славы;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сотрудников органов внутренних дел,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дети, находящиеся на иждивении указанных лиц;</w:t>
      </w:r>
    </w:p>
    <w:p w:rsidR="00B21D6F" w:rsidRPr="00B21D6F" w:rsidRDefault="00B21D6F" w:rsidP="005E2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деятельностью.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 </w:t>
      </w:r>
    </w:p>
    <w:p w:rsidR="00B21D6F" w:rsidRPr="005E2092" w:rsidRDefault="00B21D6F" w:rsidP="005E20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092">
        <w:rPr>
          <w:rFonts w:ascii="Times New Roman" w:hAnsi="Times New Roman" w:cs="Times New Roman"/>
          <w:b/>
          <w:sz w:val="24"/>
          <w:szCs w:val="24"/>
        </w:rPr>
        <w:t>Порядок приёма в училища и проведения конкурсных вступительных испытаний</w:t>
      </w:r>
    </w:p>
    <w:p w:rsidR="00B21D6F" w:rsidRPr="00B21D6F" w:rsidRDefault="00B21D6F" w:rsidP="00D8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  <w:r w:rsidR="00D83F8C">
        <w:rPr>
          <w:rFonts w:ascii="Times New Roman" w:hAnsi="Times New Roman" w:cs="Times New Roman"/>
          <w:sz w:val="24"/>
          <w:szCs w:val="24"/>
        </w:rPr>
        <w:tab/>
      </w:r>
      <w:r w:rsidRPr="00B21D6F">
        <w:rPr>
          <w:rFonts w:ascii="Times New Roman" w:hAnsi="Times New Roman" w:cs="Times New Roman"/>
          <w:sz w:val="24"/>
          <w:szCs w:val="24"/>
        </w:rPr>
        <w:t>Конкурсные вступительные испытания осуществляются в срок </w:t>
      </w:r>
      <w:r w:rsidR="005E2092">
        <w:rPr>
          <w:rFonts w:ascii="Times New Roman" w:hAnsi="Times New Roman" w:cs="Times New Roman"/>
          <w:sz w:val="24"/>
          <w:szCs w:val="24"/>
        </w:rPr>
        <w:t>с 1 по 15 июля 2016</w:t>
      </w:r>
      <w:r w:rsidRPr="00B21D6F">
        <w:rPr>
          <w:rFonts w:ascii="Times New Roman" w:hAnsi="Times New Roman" w:cs="Times New Roman"/>
          <w:sz w:val="24"/>
          <w:szCs w:val="24"/>
        </w:rPr>
        <w:t xml:space="preserve"> года, в ходе которых проводятся: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96388C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D6F" w:rsidRPr="00B21D6F">
        <w:rPr>
          <w:rFonts w:ascii="Times New Roman" w:hAnsi="Times New Roman" w:cs="Times New Roman"/>
          <w:sz w:val="24"/>
          <w:szCs w:val="24"/>
        </w:rPr>
        <w:t>определение психологической готовности кандидатов к обучению;</w:t>
      </w:r>
    </w:p>
    <w:p w:rsidR="00B21D6F" w:rsidRPr="00B21D6F" w:rsidRDefault="0096388C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D6F" w:rsidRPr="00B21D6F">
        <w:rPr>
          <w:rFonts w:ascii="Times New Roman" w:hAnsi="Times New Roman" w:cs="Times New Roman"/>
          <w:sz w:val="24"/>
          <w:szCs w:val="24"/>
        </w:rPr>
        <w:t xml:space="preserve">проверка физической </w:t>
      </w:r>
      <w:r w:rsidRPr="00B21D6F">
        <w:rPr>
          <w:rFonts w:ascii="Times New Roman" w:hAnsi="Times New Roman" w:cs="Times New Roman"/>
          <w:sz w:val="24"/>
          <w:szCs w:val="24"/>
        </w:rPr>
        <w:t>готовности;</w:t>
      </w:r>
    </w:p>
    <w:p w:rsidR="00B21D6F" w:rsidRDefault="0096388C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1D6F" w:rsidRPr="00B21D6F">
        <w:rPr>
          <w:rFonts w:ascii="Times New Roman" w:hAnsi="Times New Roman" w:cs="Times New Roman"/>
          <w:sz w:val="24"/>
          <w:szCs w:val="24"/>
        </w:rPr>
        <w:t>вступительные испытания по общеобразовательным предметам (русский язык, математика, иностранный язык);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8D77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По результатам определения психологической готовности и конкурсных вступительных испытаний по общеобразовательным предметам, а также оценки документов, характеризующих общественные, творческие и спортивные достижения, кандидатам выставляется единая балльная оценка, которая заносится в лист учета конкурсных вступительных испытаний и в конкурсный список.</w:t>
      </w:r>
    </w:p>
    <w:p w:rsidR="00B21D6F" w:rsidRPr="00B21D6F" w:rsidRDefault="00B21D6F" w:rsidP="00D83F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В протоколе заседания приемной комиссии училища должны содержаться конкретные предложения по зачислению (не зачислению) кандидатов с указанием причин, по которым принимается то или иное решение. Протокол, подписанный членами подкомиссии, утверждается председателем приемной комиссии.</w:t>
      </w:r>
    </w:p>
    <w:p w:rsidR="008D7787" w:rsidRDefault="00B21D6F" w:rsidP="00D83F8C">
      <w:pPr>
        <w:spacing w:after="135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D6F">
        <w:rPr>
          <w:rFonts w:ascii="Times New Roman" w:hAnsi="Times New Roman" w:cs="Times New Roman"/>
          <w:sz w:val="24"/>
          <w:szCs w:val="24"/>
        </w:rPr>
        <w:t>Результаты конкурсного вступительного испытания по общеобразовательным предметам апелляции не подлежат.</w:t>
      </w:r>
      <w:r w:rsidR="008D7787" w:rsidRPr="008D7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D7787" w:rsidRPr="00D03728" w:rsidRDefault="008D7787" w:rsidP="008D7787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НОРМАТИВЫ</w:t>
      </w:r>
    </w:p>
    <w:p w:rsidR="008D7787" w:rsidRPr="00D03728" w:rsidRDefault="008D7787" w:rsidP="008D7787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7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физической подготовке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кандидатов, поступающих в 5 класс</w:t>
      </w:r>
      <w:r w:rsidRPr="00D0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3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довузовских</w:t>
      </w:r>
      <w:proofErr w:type="spellEnd"/>
      <w:r w:rsidRPr="00D0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 Министерства обороны Российской Федерации из числа лиц мужского пола</w:t>
      </w:r>
    </w:p>
    <w:tbl>
      <w:tblPr>
        <w:tblW w:w="0" w:type="auto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245"/>
        <w:gridCol w:w="1001"/>
        <w:gridCol w:w="1733"/>
        <w:gridCol w:w="600"/>
        <w:gridCol w:w="615"/>
        <w:gridCol w:w="851"/>
        <w:gridCol w:w="600"/>
        <w:gridCol w:w="615"/>
        <w:gridCol w:w="851"/>
      </w:tblGrid>
      <w:tr w:rsidR="008D7787" w:rsidRPr="00D03728" w:rsidTr="00D83F8C">
        <w:tc>
          <w:tcPr>
            <w:tcW w:w="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упражнения</w:t>
            </w:r>
          </w:p>
        </w:tc>
        <w:tc>
          <w:tcPr>
            <w:tcW w:w="10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упражне-ния</w:t>
            </w:r>
            <w:proofErr w:type="spellEnd"/>
            <w:proofErr w:type="gramEnd"/>
          </w:p>
        </w:tc>
        <w:tc>
          <w:tcPr>
            <w:tcW w:w="15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8D7787" w:rsidRPr="00D03728" w:rsidTr="00D83F8C"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</w:tr>
      <w:tr w:rsidR="008D7787" w:rsidRPr="00D03728" w:rsidTr="00D83F8C"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</w:t>
            </w:r>
            <w:proofErr w:type="spellEnd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</w:t>
            </w:r>
            <w:proofErr w:type="spellEnd"/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7787" w:rsidRPr="00D03728" w:rsidTr="00D83F8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7787" w:rsidRPr="00D03728" w:rsidTr="00D83F8C">
        <w:trPr>
          <w:trHeight w:val="68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</w:tr>
      <w:tr w:rsidR="008D7787" w:rsidRPr="00D03728" w:rsidTr="00D83F8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километр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минуты, секунды.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7787" w:rsidRPr="00D03728" w:rsidRDefault="008D7787" w:rsidP="00CB65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</w:tr>
    </w:tbl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4953D5" w:rsidRDefault="00B21D6F" w:rsidP="004953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3D5">
        <w:rPr>
          <w:rFonts w:ascii="Times New Roman" w:hAnsi="Times New Roman" w:cs="Times New Roman"/>
          <w:b/>
          <w:sz w:val="32"/>
          <w:szCs w:val="32"/>
        </w:rPr>
        <w:t>Примерный перечень документов для поступления</w:t>
      </w:r>
    </w:p>
    <w:p w:rsidR="00B21D6F" w:rsidRPr="004953D5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D5">
        <w:rPr>
          <w:rFonts w:ascii="Times New Roman" w:hAnsi="Times New Roman" w:cs="Times New Roman"/>
          <w:sz w:val="24"/>
          <w:szCs w:val="24"/>
        </w:rPr>
        <w:t>Представляемые документы должны быть собраны и аккуратно подшиты в стандартный картонный скоросшиватель. Документы должны быть расположены в строгом соответствии со списком.</w:t>
      </w:r>
    </w:p>
    <w:p w:rsidR="00B21D6F" w:rsidRDefault="006F43CB" w:rsidP="006F43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3CB">
        <w:rPr>
          <w:rFonts w:ascii="Times New Roman" w:hAnsi="Times New Roman" w:cs="Times New Roman"/>
          <w:b/>
          <w:sz w:val="24"/>
          <w:szCs w:val="24"/>
        </w:rPr>
        <w:t>Принимается только полный пакет документов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F43CB" w:rsidRPr="006F43CB" w:rsidRDefault="006F43CB" w:rsidP="006F43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4626"/>
        <w:gridCol w:w="2462"/>
        <w:gridCol w:w="203"/>
        <w:gridCol w:w="2172"/>
      </w:tblGrid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Где берется, кем заверяется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Кем   подписывается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8A7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Заявление родителей (законных представителей) кандидата</w:t>
            </w:r>
          </w:p>
        </w:tc>
        <w:tc>
          <w:tcPr>
            <w:tcW w:w="2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74635D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пишется собственноручно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подписывается обоими родителями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8A7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Личное заявление кандидата на имя начальника училища</w:t>
            </w:r>
          </w:p>
        </w:tc>
        <w:tc>
          <w:tcPr>
            <w:tcW w:w="2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74635D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пишется собственноручно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подписывается кандидатом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Заверенная копия свидетельства о рождении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Заверенная нотариально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Автобиография кандидата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Написанная собственноручно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личного дела,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со школы</w:t>
            </w:r>
          </w:p>
        </w:tc>
        <w:tc>
          <w:tcPr>
            <w:tcW w:w="483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74635D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Подписывается директором</w:t>
            </w:r>
            <w:r w:rsidR="00B21D6F"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школы и заверяется гербовой печатью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Оценки успеваемости за три четверти и текущие отметки за четвертую четверть 2014-2015 учебного года </w:t>
            </w:r>
          </w:p>
        </w:tc>
        <w:tc>
          <w:tcPr>
            <w:tcW w:w="48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уровня </w:t>
            </w:r>
            <w:proofErr w:type="spellStart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физподготовки</w:t>
            </w:r>
            <w:proofErr w:type="spellEnd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кандидата: бег 60 метров; бег 1000 метров; подтягивание, подписанная учителем физкультуры</w:t>
            </w:r>
          </w:p>
        </w:tc>
        <w:tc>
          <w:tcPr>
            <w:tcW w:w="48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Педагогическая характеристика кандидата</w:t>
            </w:r>
          </w:p>
        </w:tc>
        <w:tc>
          <w:tcPr>
            <w:tcW w:w="48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характеристика с обоснованием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целесообразности поступления</w:t>
            </w:r>
          </w:p>
        </w:tc>
        <w:tc>
          <w:tcPr>
            <w:tcW w:w="48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Четыре цветных фотографии (размером 3x4 см с местом для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оттиска печати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в правом нижнем углу)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Копия финансово-лицевого счета или справка о составе семьи на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имя кандидата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номера лицевого счёта, площади и собственника жилого помещения, всех кто проживает, их даты рождения (для жителей города), выписка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из хозяйственной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книги (для сельских жителей)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Домуправление</w:t>
            </w:r>
            <w:proofErr w:type="spellEnd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, товарищество собственников жилья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домовой книги о регистрации (для сельских жителей), копия домовой книги о регистрации, заверенная в паспортном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столе (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для жителей города)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Администрация села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Справка с места службы (работы) родителей (законных представителей) или копия трудовой книжки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Копия медицинского страхового полиса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Копия медицинской карты кандидата Ф026/У с отметками о пройденном медосмотре (не ранее января 2014 года)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Копия медицинской карты ф 112/У-2000 прошитая, </w:t>
            </w:r>
            <w:proofErr w:type="spellStart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пронумерованая</w:t>
            </w:r>
            <w:proofErr w:type="spellEnd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, заверенная печатью медицинского учреждения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В поликлинике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Выписка из амбулаторной карты о состоянии здоровья ребёнка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В поликлинике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Сведения о профилактических прививках № 063/У(копия);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Справка для поступающих в образовательные учреждения Ф086/У</w:t>
            </w:r>
          </w:p>
        </w:tc>
        <w:tc>
          <w:tcPr>
            <w:tcW w:w="48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В поликлинике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74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данные кандидата</w:t>
            </w: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измеряются родителями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подписываются родителями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кандидата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на преимущественное поступление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, для детей-сирот и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детей, оставшихся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попечения родителей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- копии свидетельства о смерти одного или обоих родителей;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- копия решения суда о лишении родительских прав одного или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обоих родителей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- копия постановления органов местного самоуправления об установлении опеки (попечительства);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- заверенная копия удостоверения опекуна (попечителя);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рекомендация для поступления от комиссии по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для остальных категорий: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- справка или выписка из личного дела в/сл., погибшего при   исполнении обязанностей или умершего вследствие увечья, копия свидетельства о смерти;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- справка о прохождении в/службы (о работе в организации ВС РФ), заверенная гербовой печатью;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о выслуге лет в/сл. в календарном или льготном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исчислении (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20 лет и более), или заверенная копия удостоверения «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Ветеран военной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службы»;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- выписка из приказа об увольнении с в/службы (по достижении предельного возраста, состоянию здоровья или в связи с ОШМ),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если общая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военной службы составляет в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календарном или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льготном исчислении 20 лет и более;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- заверенная копия свидетельства о рождении родителей (для </w:t>
            </w:r>
            <w:r w:rsidR="0074635D" w:rsidRPr="00B21D6F">
              <w:rPr>
                <w:rFonts w:ascii="Times New Roman" w:hAnsi="Times New Roman" w:cs="Times New Roman"/>
                <w:sz w:val="24"/>
                <w:szCs w:val="24"/>
              </w:rPr>
              <w:t>детей Героев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Союза, Героев РФ, а </w:t>
            </w:r>
            <w:r w:rsidR="006F43CB" w:rsidRPr="00B21D6F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полных </w:t>
            </w:r>
            <w:r w:rsidR="00E37C5B" w:rsidRPr="00B21D6F">
              <w:rPr>
                <w:rFonts w:ascii="Times New Roman" w:hAnsi="Times New Roman" w:cs="Times New Roman"/>
                <w:sz w:val="24"/>
                <w:szCs w:val="24"/>
              </w:rPr>
              <w:t>кавалеров ордена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Славы)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Документы, свидетельствующие о достижениях кандидата – Портфолио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74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Лист регистрации 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146" w:rsidRPr="00B21D6F" w:rsidTr="006F43CB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74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74635D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E3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C5B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B21D6F">
        <w:rPr>
          <w:rFonts w:ascii="Times New Roman" w:hAnsi="Times New Roman" w:cs="Times New Roman"/>
          <w:sz w:val="24"/>
          <w:szCs w:val="24"/>
        </w:rPr>
        <w:t> подлинные документы, подтверждающие преимущественное право кандидата при поступлении, медицинская книжка, а также заверенная гербовой печатью общеобразовательного учреждения выписка из табеля успеваемости кандидата с оценками за соответствующий учебный год с обязательным указанием изучаемого иностранного языка, предъявляются кандидатом по прибытии непосредственно в приёмную комиссию в день сдачи вступительных испытаний.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E37C5B" w:rsidRDefault="00B21D6F" w:rsidP="00E37C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C5B">
        <w:rPr>
          <w:rFonts w:ascii="Times New Roman" w:hAnsi="Times New Roman" w:cs="Times New Roman"/>
          <w:b/>
          <w:sz w:val="24"/>
          <w:szCs w:val="24"/>
        </w:rPr>
        <w:t>Порядок медицинского освидетельствования ка</w:t>
      </w:r>
      <w:r w:rsidR="00E37C5B">
        <w:rPr>
          <w:rFonts w:ascii="Times New Roman" w:hAnsi="Times New Roman" w:cs="Times New Roman"/>
          <w:b/>
          <w:sz w:val="24"/>
          <w:szCs w:val="24"/>
        </w:rPr>
        <w:t>ндидатов, поступающих в училище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E3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Порядок медицинского освидетельствование кандидатов, поступающих в училище, определен «Типовым положением о медицинском обеспечении обучающихся президентских кадетских, суворовских военных, Нахимовского военно-морского, Московского военно-музыкального училищ, кадетских (морских кадетских) корпусов Минобороны России», утвержденного начальником ГВМУ Минобороны России и согласованного с руководителем Департамента образования Минобороны России в 2011 г.</w:t>
      </w:r>
    </w:p>
    <w:p w:rsidR="00B21D6F" w:rsidRPr="00B21D6F" w:rsidRDefault="00B21D6F" w:rsidP="00E3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 xml:space="preserve">В срок с 15 апреля до 1 июня в училище направляются личные дела кандидатов, в </w:t>
      </w:r>
      <w:proofErr w:type="spellStart"/>
      <w:r w:rsidRPr="00B21D6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21D6F">
        <w:rPr>
          <w:rFonts w:ascii="Times New Roman" w:hAnsi="Times New Roman" w:cs="Times New Roman"/>
          <w:sz w:val="24"/>
          <w:szCs w:val="24"/>
        </w:rPr>
        <w:t>. копия медицинской карты кандидата на поступление в училище, заверенная печатью медицинского учреждения. Подлинная медицинская книжка предъявляется кандидатом по прибытии непосредственно в приемную комиссию.</w:t>
      </w:r>
    </w:p>
    <w:p w:rsidR="00B21D6F" w:rsidRPr="00B21D6F" w:rsidRDefault="00B21D6F" w:rsidP="00E3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В составе Приемной комиссии училища создается подкомиссия по проверке личных дел, в работе которой принимает участие начальник медицинского пункта (врач-педиатр), который проводит проверку медицинских карт кандидатов.</w:t>
      </w:r>
    </w:p>
    <w:p w:rsidR="00B21D6F" w:rsidRPr="00B21D6F" w:rsidRDefault="00B21D6F" w:rsidP="00E3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Порядок прохождения медицинского освидетельствования кандидатами, перечень обязательных диагностических исследований и противопоказаний по состоянию здоровья для поступления в училища: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Кандидаты, поступающие в училище, проходят на базе амбулаторно-поликлинические учреждения по месту жительства медицинский осмотр в соответствии с Приложениями 1 и 2 Инструкции о порядке медицинского обеспечения граждан Российской Федерации до их первоначальной постановки на воинский учет, введенной в действие Приказом Минобороны и Минздрава России от 23 мая 2001 г. №240/168 «Об организации медицинского обеспечения подготовки граждан Российской Федерации к военной службе» (далее – Инструкция).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4248"/>
      </w:tblGrid>
      <w:tr w:rsidR="00B21D6F" w:rsidRPr="00B21D6F" w:rsidTr="006F43CB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Перечень врачей, необходимых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для прохождения медицинского осмотра: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Перечень обязательных</w:t>
            </w:r>
          </w:p>
          <w:p w:rsidR="00B21D6F" w:rsidRPr="00B21D6F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диагностических исследований:</w:t>
            </w:r>
          </w:p>
        </w:tc>
      </w:tr>
      <w:tr w:rsidR="00B21D6F" w:rsidRPr="00B21D6F" w:rsidTr="006F43CB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9619A" w:rsidRDefault="00B21D6F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• офтальмолог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отоларинголог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невропатолог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детский кардиолог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хирург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ортопед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детский эндокринолог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стоматолог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дерматолог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психиатр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</w:t>
            </w:r>
            <w:r w:rsidR="00E37C5B" w:rsidRPr="00B21D6F">
              <w:rPr>
                <w:rFonts w:ascii="Times New Roman" w:hAnsi="Times New Roman" w:cs="Times New Roman"/>
                <w:sz w:val="24"/>
                <w:szCs w:val="24"/>
              </w:rPr>
              <w:t>уролог </w:t>
            </w:r>
          </w:p>
          <w:p w:rsidR="00B21D6F" w:rsidRPr="00B21D6F" w:rsidRDefault="00E37C5B" w:rsidP="00B21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21D6F" w:rsidRPr="00B21D6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фтизиатр (заключение с данными Манту за все года)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21D6F" w:rsidRPr="00B21D6F" w:rsidRDefault="00B21D6F" w:rsidP="00E37C5B">
            <w:pPr>
              <w:spacing w:after="0" w:line="240" w:lineRule="auto"/>
              <w:ind w:right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• ЭКГ в покое и после нагрузки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ЭХО-КC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УЗИ щитовидной железы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УЗИ органов брюшной полости + почки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общий анализ крови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общий анализ мочи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анализ крови на сахар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>• исследование кала на яйца гельминтов</w:t>
            </w:r>
            <w:r w:rsidRPr="00B21D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 анализ крови на ВИЧ, RW, гепатиты ВГС и </w:t>
            </w:r>
            <w:proofErr w:type="spellStart"/>
            <w:r w:rsidRPr="00B21D6F">
              <w:rPr>
                <w:rFonts w:ascii="Times New Roman" w:hAnsi="Times New Roman" w:cs="Times New Roman"/>
                <w:sz w:val="24"/>
                <w:szCs w:val="24"/>
              </w:rPr>
              <w:t>НВs</w:t>
            </w:r>
            <w:proofErr w:type="spellEnd"/>
          </w:p>
        </w:tc>
      </w:tr>
    </w:tbl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</w:t>
      </w:r>
    </w:p>
    <w:p w:rsidR="00B21D6F" w:rsidRPr="00B21D6F" w:rsidRDefault="00B21D6F" w:rsidP="00B21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    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 xml:space="preserve">По результатам показаний проводятся дополнительные исследования: эхокардиография (при указании на шум в сердце), УЗИ органов брюшной полости и почек (при указании на </w:t>
      </w:r>
      <w:proofErr w:type="spellStart"/>
      <w:r w:rsidRPr="00B21D6F">
        <w:rPr>
          <w:rFonts w:ascii="Times New Roman" w:hAnsi="Times New Roman" w:cs="Times New Roman"/>
          <w:sz w:val="24"/>
          <w:szCs w:val="24"/>
        </w:rPr>
        <w:t>билиарную</w:t>
      </w:r>
      <w:proofErr w:type="spellEnd"/>
      <w:r w:rsidRPr="00B21D6F">
        <w:rPr>
          <w:rFonts w:ascii="Times New Roman" w:hAnsi="Times New Roman" w:cs="Times New Roman"/>
          <w:sz w:val="24"/>
          <w:szCs w:val="24"/>
        </w:rPr>
        <w:t xml:space="preserve"> дисфункцию (ДЖВП), аномалии развития почек и мочевыделительной системы), </w:t>
      </w:r>
      <w:proofErr w:type="spellStart"/>
      <w:r w:rsidRPr="00B21D6F">
        <w:rPr>
          <w:rFonts w:ascii="Times New Roman" w:hAnsi="Times New Roman" w:cs="Times New Roman"/>
          <w:sz w:val="24"/>
          <w:szCs w:val="24"/>
        </w:rPr>
        <w:t>фиброгастродуоденоскопия</w:t>
      </w:r>
      <w:proofErr w:type="spellEnd"/>
      <w:r w:rsidRPr="00B21D6F">
        <w:rPr>
          <w:rFonts w:ascii="Times New Roman" w:hAnsi="Times New Roman" w:cs="Times New Roman"/>
          <w:sz w:val="24"/>
          <w:szCs w:val="24"/>
        </w:rPr>
        <w:t xml:space="preserve"> - ФГДС (при указании на хронический гастрит, дуоденит), рентгенография позвоночника (при указании на сколиоз), </w:t>
      </w:r>
      <w:proofErr w:type="spellStart"/>
      <w:r w:rsidRPr="00B21D6F">
        <w:rPr>
          <w:rFonts w:ascii="Times New Roman" w:hAnsi="Times New Roman" w:cs="Times New Roman"/>
          <w:sz w:val="24"/>
          <w:szCs w:val="24"/>
        </w:rPr>
        <w:t>плантография</w:t>
      </w:r>
      <w:proofErr w:type="spellEnd"/>
      <w:r w:rsidRPr="00B21D6F">
        <w:rPr>
          <w:rFonts w:ascii="Times New Roman" w:hAnsi="Times New Roman" w:cs="Times New Roman"/>
          <w:sz w:val="24"/>
          <w:szCs w:val="24"/>
        </w:rPr>
        <w:t xml:space="preserve"> или рентгенография стоп (при указании на плоскостопие), электроэнцефалография (при указании на </w:t>
      </w:r>
      <w:proofErr w:type="spellStart"/>
      <w:r w:rsidRPr="00B21D6F">
        <w:rPr>
          <w:rFonts w:ascii="Times New Roman" w:hAnsi="Times New Roman" w:cs="Times New Roman"/>
          <w:sz w:val="24"/>
          <w:szCs w:val="24"/>
        </w:rPr>
        <w:t>синкопальные</w:t>
      </w:r>
      <w:proofErr w:type="spellEnd"/>
      <w:r w:rsidRPr="00B21D6F">
        <w:rPr>
          <w:rFonts w:ascii="Times New Roman" w:hAnsi="Times New Roman" w:cs="Times New Roman"/>
          <w:sz w:val="24"/>
          <w:szCs w:val="24"/>
        </w:rPr>
        <w:t xml:space="preserve"> состояния) и др.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Комплексная оценка состояния здоровья кандидатов проводится в соответствии с требованиями п.6 указанной Инструкции.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Результаты осмотра с итоговой оценкой состояния здоровья должны быть отражены в разделе декретированного возрастного периода (10-14 лет) «Медицинской карты ребёнка для образовательных учреждений дошкольного, начального общего, основного общего, среднего (полного), общего образования» (Форма № 026/2000, утверждена приказом Минздрава России от 03 июля 2000 г. №241). Медицинский осмотр должен быть пройден не ранее января месяца года поступления в училище.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В личные дела кандидатов вкладываются заверенные печатью детского амбулаторно-поликлинического учреждения копии медицинской карты (ф.026/у-2000), результаты рекомендованных и дополнительных (по показаниям) лабораторных и инструментальных исследований (анализ крови, мочи, электрокардиограмма – заключение и лента, заключения по результатам дополнительных исследований) и выписки из амбулаторной карты (ф.112/у), а также справки о состоянии здоровья ребенка из психоневрологического и наркологического диспансеров.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19A">
        <w:rPr>
          <w:rFonts w:ascii="Times New Roman" w:hAnsi="Times New Roman" w:cs="Times New Roman"/>
          <w:b/>
          <w:sz w:val="24"/>
          <w:szCs w:val="24"/>
        </w:rPr>
        <w:t>Подлинные медицинские документы:</w:t>
      </w:r>
      <w:r w:rsidRPr="00B21D6F">
        <w:rPr>
          <w:rFonts w:ascii="Times New Roman" w:hAnsi="Times New Roman" w:cs="Times New Roman"/>
          <w:sz w:val="24"/>
          <w:szCs w:val="24"/>
        </w:rPr>
        <w:t> медицинская карта (ф.026/у-2000), амбулаторная карта (ф.112/у) и результаты рекомендованных лабораторных и инструментальных исследований (анализ крови, мочи, электрокардиограмма – заключение и лента) предъявляется кандидатом по прибытии на вступительные испытания непосредственно в приемную комиссию. Все разделы Медицинской карты (ф.026/у-2000) (формата А5) должны быть заполнены. В случае утери амбулаторной карты (ф.112/у) кандидат представляет Акт исследования состояния здоровья по установленной форме, заверенный печатью медицинского учреждения.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Граждане, зачисленные в училище приказом Министра обороны Российской Федерации по зачислению кандидатов, представляют по прибытию в училище справку о контактах с инфекционными больными, справку об учете из противотуберкулезного диспансера, сертификат о профилактических прививках (на момент поступления должны быть привиты по возрасту).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Перечень медицинских противопоказаний по состоянию здоровья для поступления в училище определяется в соответствии с графой I Расписания болезней и графами 32, 33 таблицы «г» дополнительных требований постановления Правительства Российской Федерации от 25 февраля 2003 г №123 «Об утверждении Положения о военно-врачебной экспертизе» без учета требований к росту. Кроме того, кандидат не рекомендуется по состоянию здоровья к поступлению в училище, если при комплексной оценке состояния здоровья он отнесён к III-V группе здоровья в соответствии со специальной схемой, утвержденной приказом Минздрава России от 30 декабря 2003 № 621.</w:t>
      </w:r>
    </w:p>
    <w:p w:rsidR="00B21D6F" w:rsidRPr="00B21D6F" w:rsidRDefault="00B21D6F" w:rsidP="00E96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D6F">
        <w:rPr>
          <w:rFonts w:ascii="Times New Roman" w:hAnsi="Times New Roman" w:cs="Times New Roman"/>
          <w:sz w:val="24"/>
          <w:szCs w:val="24"/>
        </w:rPr>
        <w:t>Кандидаты, негодные по состоянию здоровья, или в личном деле которых не представлены медицинские документы согласно указанному перечню, к конкурсным вступительным испытаниям не допускаются (п. 12 Порядка).</w:t>
      </w:r>
    </w:p>
    <w:p w:rsidR="00B21D6F" w:rsidRPr="00687B7A" w:rsidRDefault="00B21D6F" w:rsidP="00687B7A">
      <w:r w:rsidRPr="00B21D6F">
        <w:t> </w:t>
      </w:r>
    </w:p>
    <w:tbl>
      <w:tblPr>
        <w:tblW w:w="9356" w:type="dxa"/>
        <w:tblCellSpacing w:w="1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795258" w:rsidRPr="00795258" w:rsidTr="00795258">
        <w:trPr>
          <w:tblCellSpacing w:w="15" w:type="dxa"/>
        </w:trPr>
        <w:tc>
          <w:tcPr>
            <w:tcW w:w="9296" w:type="dxa"/>
            <w:shd w:val="clear" w:color="auto" w:fill="FFFFFF" w:themeFill="background1"/>
            <w:hideMark/>
          </w:tcPr>
          <w:p w:rsidR="002B043F" w:rsidRPr="004953D5" w:rsidRDefault="002B043F" w:rsidP="00795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СПИСОК ПРОТИВОПОКАЗАНИЙ ПО СОСТОЯНИЮ ЗДОРОВЬЯ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инфекционные и паразитарные болезни: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органов дыхания до достижения клинико-рентгенологического благополучия, исчезновения симптомов интоксикации, прекращения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бактериовыделения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, рассасывания инфильтрации в легких и резорбции жидкости в плевральной полости.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Генерализованный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туберкулез с сочетанным поражением различных органов и систем независимо от характера течения давности и исхода заболевания. Гепатит В, С, ВИЧ – инфекция.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Новообразования: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Злокачественные новообразования,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невусы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распространённые, препятствующие ношению одежды. Болезни эндокринной системы: Стойкие и значительно выраженные расстройства, обусловленные тяжелыми формами узлового и диффузного токсического зоба. Сахарный диабет. Заболевания желез внутренней секреции (гипофиза, надпочечников, щитовидной, паращитовидных и половых желез с резким нарушением их функции и отсутствием эффекта от заместительной терапии). Алиментарное ожирение 4 степени.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крови, кроветворных органов и отдельные нарушения, вовлекающие иммунный механизм: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- или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апластические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анемии, наследственные формы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тромбоцитопений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, гемофилии,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коагулопатии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сопровождающиеся кровотечениями, кровоизлияниями. Приобретенные или врожденные стойкие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иммунодефицитные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состояния, сопровождающиеся частыми рецидивами инфекционных осложнений.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Психические расстройства и расстройства поведения: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Органические, включая симптоматические психические расстройства. Психические расстройства и расстройства поведения, связанные с употреблением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веществ. Шизофрения,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шизотипические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и бредовые расстройства. Умственная отсталость. Маниакально-депрессивный психоз. Снохождение, нарушение сна.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нервной системы: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Болезни нервной системы, сопровождающиеся параличами или парезами и двигательными нарушениями. Эпилепсия с наличием частых (3 и более в год) припадков, в том числе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бессудорожных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пароксизмов. Миастения. ВСД со стойкими нарушениями сердечнососудистой системы, нервной системы. Сирингомиелия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Энурез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, ММД, тики.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глаза и его придаточного аппарата: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Острота зрения без коррекции: для дали ниже 0,8/0,8; для близи ниже 1,0/1,0. Рефракция: близорукость - более 0,5/0,5; дальнозоркость – более 2,0/2,0; астигматизм - более 0,5/0,5. Болезни зрительного нерва и сетчатки глаза. Болезни мышц глаза, хрусталика, роговицы, стекловидного тела, нарушения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содружественного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глаз, болезни. Расстройства зрения (косоглазие, диплопия и другие нарушения бинокулярного зрения).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уха и сосцевидного отростка: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Кондуктивная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инейросенсорная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потеря слуха (восприятие шепотной речи на </w:t>
            </w:r>
            <w:r w:rsidR="006B1503" w:rsidRPr="004953D5">
              <w:rPr>
                <w:rFonts w:ascii="Times New Roman" w:hAnsi="Times New Roman" w:cs="Times New Roman"/>
                <w:sz w:val="24"/>
                <w:szCs w:val="24"/>
              </w:rPr>
              <w:t>расстоянии более 2</w:t>
            </w: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метров на одно ухо и на расстоянии до 3 метров на другое ухо). Нарушения вестибулярной функции. Хроническое гнойное заболевание уха.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системы кровообращения: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Ревматизм, ревматические болезни сердца (ревматический перикардит, миокардит, ревматический порок митрального, аортального и других клапанов). Неревматические </w:t>
            </w:r>
            <w:r w:rsidR="006B1503" w:rsidRPr="004953D5">
              <w:rPr>
                <w:rFonts w:ascii="Times New Roman" w:hAnsi="Times New Roman" w:cs="Times New Roman"/>
                <w:sz w:val="24"/>
                <w:szCs w:val="24"/>
              </w:rPr>
              <w:t>миокардиты, в</w:t>
            </w: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бактериальный (инфекционный) эндокардит. Другие болезни сердца (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кардиомиопатия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, нарушения сердечного ритма и проводимости), сопровождающиеся расстройством общего кровообращения. Нарушение ритма и проводимости, пароксизмальная тахикардия, ВПВ, СLС, АV- блокада выше 1 ст.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дыхания: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Хронические болезни нижних дыхательных путей с ДН 2-3 ст. (в том числе астма),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хобл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с частыми (более двух раз в год) обострениями, хронический декомпенсированный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тозиллит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пищеварения: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Язва желудка и 12-перстной кишки с частыми (2 и более в год) и длительными (более 3 месяцев) обострениями. Грыжи. Болезнь Крона, язвенный колит с нарушением функции пищеварения. Цирроз печени, хронический гепатит. Свищ в области заднего прохода и прямой кишки. Желчнокаменная болезнь, хронический панкреатит, спаечная болезнь.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костно-мышечной системы и соединительной ткани: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Системные поражения соединительной ткани. Деформирующие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дорсопатии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- кифоз и лордоз с нарушением функции внутренних органов, сколиоз 2-3 степени. Врожденные и приобретенные </w:t>
            </w:r>
            <w:r w:rsidR="006B1503" w:rsidRPr="004953D5">
              <w:rPr>
                <w:rFonts w:ascii="Times New Roman" w:hAnsi="Times New Roman" w:cs="Times New Roman"/>
                <w:sz w:val="24"/>
                <w:szCs w:val="24"/>
              </w:rPr>
              <w:t>деформации пальцев</w:t>
            </w: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рук и ног, конечностей, приводящие к нарушению функций. Деформация грудной клетки с нарушением функции дыхательной системы и сердечнососудистой системы.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мочеполовой системы: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Гломерулярные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болезни, хронический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туболоинтерстициальный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нефрит. Мочекаменная болезнь. Непроизвольное мочеиспускание, в том числе недержание мочи при пробуждении. Пиелонефрит с нарушением функции выделительной системы,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геморрогический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 цистит.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Дерматологические заболевания: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Микроспория, трихофития, чесотка, стригущий лишай и др.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Эпидермолиз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, распространенные формы склеродермии,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кератодермии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, а также псориаз, экзема, нейродермит с тяжелым течением.</w:t>
            </w: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3F" w:rsidRPr="004953D5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D5">
              <w:rPr>
                <w:rFonts w:ascii="Times New Roman" w:hAnsi="Times New Roman" w:cs="Times New Roman"/>
                <w:b/>
                <w:sz w:val="24"/>
                <w:szCs w:val="24"/>
              </w:rPr>
              <w:t>Врожденные аномалии:</w:t>
            </w:r>
          </w:p>
          <w:p w:rsidR="002B043F" w:rsidRPr="00795258" w:rsidRDefault="002B043F" w:rsidP="0079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3D5">
              <w:rPr>
                <w:rFonts w:ascii="Times New Roman" w:hAnsi="Times New Roman" w:cs="Times New Roman"/>
                <w:sz w:val="24"/>
                <w:szCs w:val="24"/>
              </w:rPr>
              <w:t xml:space="preserve">Врождённые пороки сердца (независимо от стадии недостаточности кровообращения), отсутствие одной почки, прочие аномалии с нарушением функций органов и систем, отек </w:t>
            </w:r>
            <w:proofErr w:type="spellStart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Квинке</w:t>
            </w:r>
            <w:proofErr w:type="spellEnd"/>
            <w:r w:rsidRPr="00495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258" w:rsidRPr="00795258" w:rsidTr="00795258">
        <w:trPr>
          <w:tblCellSpacing w:w="15" w:type="dxa"/>
        </w:trPr>
        <w:tc>
          <w:tcPr>
            <w:tcW w:w="9296" w:type="dxa"/>
            <w:shd w:val="clear" w:color="auto" w:fill="FFFFFF" w:themeFill="background1"/>
          </w:tcPr>
          <w:p w:rsidR="00795258" w:rsidRPr="00795258" w:rsidRDefault="00795258" w:rsidP="00795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7EF0" w:rsidRPr="00795258" w:rsidRDefault="002B043F" w:rsidP="0079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58">
        <w:rPr>
          <w:rFonts w:ascii="Times New Roman" w:eastAsia="Times New Roman" w:hAnsi="Times New Roman" w:cs="Times New Roman"/>
          <w:sz w:val="28"/>
          <w:szCs w:val="28"/>
          <w:shd w:val="clear" w:color="auto" w:fill="E3E3E3"/>
          <w:lang w:eastAsia="ru-RU"/>
        </w:rPr>
        <w:t> </w:t>
      </w:r>
    </w:p>
    <w:sectPr w:rsidR="001A7EF0" w:rsidRPr="0079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91"/>
    <w:multiLevelType w:val="multilevel"/>
    <w:tmpl w:val="B05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317D1"/>
    <w:multiLevelType w:val="multilevel"/>
    <w:tmpl w:val="B29C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B3351"/>
    <w:multiLevelType w:val="multilevel"/>
    <w:tmpl w:val="E5D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6F"/>
    <w:rsid w:val="002B043F"/>
    <w:rsid w:val="004953D5"/>
    <w:rsid w:val="005764AE"/>
    <w:rsid w:val="005E2092"/>
    <w:rsid w:val="00687B7A"/>
    <w:rsid w:val="006B1503"/>
    <w:rsid w:val="006F43CB"/>
    <w:rsid w:val="0074635D"/>
    <w:rsid w:val="00795258"/>
    <w:rsid w:val="008A7146"/>
    <w:rsid w:val="008D7787"/>
    <w:rsid w:val="009378C3"/>
    <w:rsid w:val="0096388C"/>
    <w:rsid w:val="00B21D6F"/>
    <w:rsid w:val="00CF3E99"/>
    <w:rsid w:val="00D03728"/>
    <w:rsid w:val="00D83F8C"/>
    <w:rsid w:val="00DC6464"/>
    <w:rsid w:val="00DE4B75"/>
    <w:rsid w:val="00E37C5B"/>
    <w:rsid w:val="00E62FEA"/>
    <w:rsid w:val="00E9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1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D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D6F"/>
    <w:rPr>
      <w:b/>
      <w:bCs/>
    </w:rPr>
  </w:style>
  <w:style w:type="character" w:customStyle="1" w:styleId="apple-converted-space">
    <w:name w:val="apple-converted-space"/>
    <w:basedOn w:val="a0"/>
    <w:rsid w:val="00B21D6F"/>
  </w:style>
  <w:style w:type="character" w:styleId="a5">
    <w:name w:val="Emphasis"/>
    <w:basedOn w:val="a0"/>
    <w:uiPriority w:val="20"/>
    <w:qFormat/>
    <w:rsid w:val="00B21D6F"/>
    <w:rPr>
      <w:i/>
      <w:iCs/>
    </w:rPr>
  </w:style>
  <w:style w:type="character" w:styleId="a6">
    <w:name w:val="Hyperlink"/>
    <w:basedOn w:val="a0"/>
    <w:uiPriority w:val="99"/>
    <w:unhideWhenUsed/>
    <w:rsid w:val="00B21D6F"/>
    <w:rPr>
      <w:color w:val="0000FF"/>
      <w:u w:val="single"/>
    </w:rPr>
  </w:style>
  <w:style w:type="character" w:customStyle="1" w:styleId="articleseparator">
    <w:name w:val="article_separator"/>
    <w:basedOn w:val="a0"/>
    <w:rsid w:val="002B0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1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D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D6F"/>
    <w:rPr>
      <w:b/>
      <w:bCs/>
    </w:rPr>
  </w:style>
  <w:style w:type="character" w:customStyle="1" w:styleId="apple-converted-space">
    <w:name w:val="apple-converted-space"/>
    <w:basedOn w:val="a0"/>
    <w:rsid w:val="00B21D6F"/>
  </w:style>
  <w:style w:type="character" w:styleId="a5">
    <w:name w:val="Emphasis"/>
    <w:basedOn w:val="a0"/>
    <w:uiPriority w:val="20"/>
    <w:qFormat/>
    <w:rsid w:val="00B21D6F"/>
    <w:rPr>
      <w:i/>
      <w:iCs/>
    </w:rPr>
  </w:style>
  <w:style w:type="character" w:styleId="a6">
    <w:name w:val="Hyperlink"/>
    <w:basedOn w:val="a0"/>
    <w:uiPriority w:val="99"/>
    <w:unhideWhenUsed/>
    <w:rsid w:val="00B21D6F"/>
    <w:rPr>
      <w:color w:val="0000FF"/>
      <w:u w:val="single"/>
    </w:rPr>
  </w:style>
  <w:style w:type="character" w:customStyle="1" w:styleId="articleseparator">
    <w:name w:val="article_separator"/>
    <w:basedOn w:val="a0"/>
    <w:rsid w:val="002B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3057</Words>
  <Characters>17429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Бзытов Олег Павлович</dc:creator>
  <cp:lastModifiedBy>Шайхуллина А.</cp:lastModifiedBy>
  <cp:revision>2</cp:revision>
  <dcterms:created xsi:type="dcterms:W3CDTF">2015-12-26T09:40:00Z</dcterms:created>
  <dcterms:modified xsi:type="dcterms:W3CDTF">2015-12-26T09:40:00Z</dcterms:modified>
</cp:coreProperties>
</file>